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0FBACB" w14:textId="3C47C28F" w:rsidR="001E41F3" w:rsidRDefault="001E41F3">
      <w:pPr>
        <w:pStyle w:val="CRCoverPage"/>
        <w:tabs>
          <w:tab w:val="right" w:pos="9639"/>
        </w:tabs>
        <w:spacing w:after="0"/>
        <w:rPr>
          <w:b/>
          <w:i/>
          <w:noProof/>
          <w:sz w:val="28"/>
        </w:rPr>
      </w:pPr>
      <w:r>
        <w:rPr>
          <w:b/>
          <w:noProof/>
          <w:sz w:val="24"/>
        </w:rPr>
        <w:t>3GPP TSG-</w:t>
      </w:r>
      <w:r w:rsidR="0053379F">
        <w:rPr>
          <w:b/>
          <w:noProof/>
          <w:sz w:val="24"/>
        </w:rPr>
        <w:t>SA2</w:t>
      </w:r>
      <w:r w:rsidR="00C66BA2">
        <w:rPr>
          <w:b/>
          <w:noProof/>
          <w:sz w:val="24"/>
        </w:rPr>
        <w:t xml:space="preserve"> </w:t>
      </w:r>
      <w:r>
        <w:rPr>
          <w:b/>
          <w:noProof/>
          <w:sz w:val="24"/>
        </w:rPr>
        <w:t>Meeting #</w:t>
      </w:r>
      <w:r w:rsidR="0053379F">
        <w:rPr>
          <w:b/>
          <w:noProof/>
          <w:sz w:val="24"/>
        </w:rPr>
        <w:t>13</w:t>
      </w:r>
      <w:r w:rsidR="00164D04">
        <w:rPr>
          <w:b/>
          <w:noProof/>
          <w:sz w:val="24"/>
        </w:rPr>
        <w:t>1</w:t>
      </w:r>
      <w:r>
        <w:rPr>
          <w:b/>
          <w:i/>
          <w:noProof/>
          <w:sz w:val="28"/>
        </w:rPr>
        <w:tab/>
      </w:r>
      <w:r w:rsidR="00FA5C7A" w:rsidRPr="00FA5C7A">
        <w:rPr>
          <w:b/>
          <w:i/>
          <w:noProof/>
          <w:sz w:val="28"/>
        </w:rPr>
        <w:t>S2-19</w:t>
      </w:r>
      <w:r w:rsidR="009F2EC3">
        <w:rPr>
          <w:b/>
          <w:i/>
          <w:noProof/>
          <w:sz w:val="28"/>
        </w:rPr>
        <w:t>01628</w:t>
      </w:r>
    </w:p>
    <w:p w14:paraId="677DBE68" w14:textId="1F19B95F" w:rsidR="001E41F3" w:rsidRDefault="00164D04" w:rsidP="005E2C44">
      <w:pPr>
        <w:pStyle w:val="CRCoverPage"/>
        <w:outlineLvl w:val="0"/>
        <w:rPr>
          <w:b/>
          <w:noProof/>
          <w:sz w:val="24"/>
        </w:rPr>
      </w:pPr>
      <w:r w:rsidRPr="007012BF">
        <w:rPr>
          <w:b/>
          <w:noProof/>
          <w:sz w:val="24"/>
        </w:rPr>
        <w:t>Tenerife, Spain</w:t>
      </w:r>
      <w:r>
        <w:rPr>
          <w:b/>
          <w:noProof/>
          <w:sz w:val="24"/>
        </w:rPr>
        <w:t>, 25 February –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4B9463" w14:textId="77777777" w:rsidTr="00547111">
        <w:tc>
          <w:tcPr>
            <w:tcW w:w="9641" w:type="dxa"/>
            <w:gridSpan w:val="9"/>
            <w:tcBorders>
              <w:top w:val="single" w:sz="4" w:space="0" w:color="auto"/>
              <w:left w:val="single" w:sz="4" w:space="0" w:color="auto"/>
              <w:right w:val="single" w:sz="4" w:space="0" w:color="auto"/>
            </w:tcBorders>
          </w:tcPr>
          <w:p w14:paraId="5DFE929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A73FE2D" w14:textId="77777777" w:rsidTr="00547111">
        <w:tc>
          <w:tcPr>
            <w:tcW w:w="9641" w:type="dxa"/>
            <w:gridSpan w:val="9"/>
            <w:tcBorders>
              <w:left w:val="single" w:sz="4" w:space="0" w:color="auto"/>
              <w:right w:val="single" w:sz="4" w:space="0" w:color="auto"/>
            </w:tcBorders>
          </w:tcPr>
          <w:p w14:paraId="10885D67" w14:textId="77777777" w:rsidR="001E41F3" w:rsidRDefault="001E41F3">
            <w:pPr>
              <w:pStyle w:val="CRCoverPage"/>
              <w:spacing w:after="0"/>
              <w:jc w:val="center"/>
              <w:rPr>
                <w:noProof/>
              </w:rPr>
            </w:pPr>
            <w:r>
              <w:rPr>
                <w:b/>
                <w:noProof/>
                <w:sz w:val="32"/>
              </w:rPr>
              <w:t>CHANGE REQUEST</w:t>
            </w:r>
          </w:p>
        </w:tc>
      </w:tr>
      <w:tr w:rsidR="001E41F3" w14:paraId="03F8C200" w14:textId="77777777" w:rsidTr="00547111">
        <w:tc>
          <w:tcPr>
            <w:tcW w:w="9641" w:type="dxa"/>
            <w:gridSpan w:val="9"/>
            <w:tcBorders>
              <w:left w:val="single" w:sz="4" w:space="0" w:color="auto"/>
              <w:right w:val="single" w:sz="4" w:space="0" w:color="auto"/>
            </w:tcBorders>
          </w:tcPr>
          <w:p w14:paraId="2EEAE24F" w14:textId="77777777" w:rsidR="001E41F3" w:rsidRDefault="001E41F3">
            <w:pPr>
              <w:pStyle w:val="CRCoverPage"/>
              <w:spacing w:after="0"/>
              <w:rPr>
                <w:noProof/>
                <w:sz w:val="8"/>
                <w:szCs w:val="8"/>
              </w:rPr>
            </w:pPr>
          </w:p>
        </w:tc>
      </w:tr>
      <w:tr w:rsidR="001E41F3" w14:paraId="64172567" w14:textId="77777777" w:rsidTr="00547111">
        <w:tc>
          <w:tcPr>
            <w:tcW w:w="142" w:type="dxa"/>
            <w:tcBorders>
              <w:left w:val="single" w:sz="4" w:space="0" w:color="auto"/>
            </w:tcBorders>
          </w:tcPr>
          <w:p w14:paraId="7937308B" w14:textId="77777777" w:rsidR="001E41F3" w:rsidRDefault="001E41F3">
            <w:pPr>
              <w:pStyle w:val="CRCoverPage"/>
              <w:spacing w:after="0"/>
              <w:jc w:val="right"/>
              <w:rPr>
                <w:noProof/>
              </w:rPr>
            </w:pPr>
          </w:p>
        </w:tc>
        <w:tc>
          <w:tcPr>
            <w:tcW w:w="1559" w:type="dxa"/>
            <w:shd w:val="pct30" w:color="FFFF00" w:fill="auto"/>
          </w:tcPr>
          <w:p w14:paraId="554E4DB0" w14:textId="60C74817" w:rsidR="001E41F3" w:rsidRPr="00410371" w:rsidRDefault="005F510E" w:rsidP="00E13F3D">
            <w:pPr>
              <w:pStyle w:val="CRCoverPage"/>
              <w:spacing w:after="0"/>
              <w:jc w:val="right"/>
              <w:rPr>
                <w:b/>
                <w:noProof/>
                <w:sz w:val="28"/>
              </w:rPr>
            </w:pPr>
            <w:r>
              <w:rPr>
                <w:b/>
                <w:noProof/>
                <w:sz w:val="28"/>
              </w:rPr>
              <w:t>23.502</w:t>
            </w:r>
          </w:p>
        </w:tc>
        <w:tc>
          <w:tcPr>
            <w:tcW w:w="709" w:type="dxa"/>
          </w:tcPr>
          <w:p w14:paraId="380749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92272C" w14:textId="0DE00FCE" w:rsidR="001E41F3" w:rsidRPr="00410371" w:rsidRDefault="000827CB" w:rsidP="00547111">
            <w:pPr>
              <w:pStyle w:val="CRCoverPage"/>
              <w:spacing w:after="0"/>
              <w:rPr>
                <w:noProof/>
              </w:rPr>
            </w:pPr>
            <w:r>
              <w:rPr>
                <w:b/>
                <w:noProof/>
                <w:sz w:val="28"/>
              </w:rPr>
              <w:t>0878</w:t>
            </w:r>
          </w:p>
        </w:tc>
        <w:tc>
          <w:tcPr>
            <w:tcW w:w="709" w:type="dxa"/>
          </w:tcPr>
          <w:p w14:paraId="23F56D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6FAE52" w14:textId="187B226A" w:rsidR="001E41F3" w:rsidRPr="00410371" w:rsidRDefault="009F2EC3" w:rsidP="00E13F3D">
            <w:pPr>
              <w:pStyle w:val="CRCoverPage"/>
              <w:spacing w:after="0"/>
              <w:jc w:val="center"/>
              <w:rPr>
                <w:b/>
                <w:noProof/>
              </w:rPr>
            </w:pPr>
            <w:r>
              <w:rPr>
                <w:b/>
                <w:noProof/>
                <w:sz w:val="28"/>
              </w:rPr>
              <w:t>1</w:t>
            </w:r>
            <w:bookmarkStart w:id="0" w:name="_GoBack"/>
            <w:bookmarkEnd w:id="0"/>
          </w:p>
        </w:tc>
        <w:tc>
          <w:tcPr>
            <w:tcW w:w="2410" w:type="dxa"/>
          </w:tcPr>
          <w:p w14:paraId="6C7F36D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68832A" w14:textId="23B34248" w:rsidR="001E41F3" w:rsidRPr="00410371" w:rsidRDefault="00FA5C7A">
            <w:pPr>
              <w:pStyle w:val="CRCoverPage"/>
              <w:spacing w:after="0"/>
              <w:jc w:val="center"/>
              <w:rPr>
                <w:noProof/>
                <w:sz w:val="28"/>
              </w:rPr>
            </w:pPr>
            <w:r>
              <w:rPr>
                <w:b/>
                <w:noProof/>
                <w:sz w:val="28"/>
              </w:rPr>
              <w:t>15.4.0</w:t>
            </w:r>
          </w:p>
        </w:tc>
        <w:tc>
          <w:tcPr>
            <w:tcW w:w="143" w:type="dxa"/>
            <w:tcBorders>
              <w:right w:val="single" w:sz="4" w:space="0" w:color="auto"/>
            </w:tcBorders>
          </w:tcPr>
          <w:p w14:paraId="2F7CDC2B" w14:textId="77777777" w:rsidR="001E41F3" w:rsidRDefault="001E41F3">
            <w:pPr>
              <w:pStyle w:val="CRCoverPage"/>
              <w:spacing w:after="0"/>
              <w:rPr>
                <w:noProof/>
              </w:rPr>
            </w:pPr>
          </w:p>
        </w:tc>
      </w:tr>
      <w:tr w:rsidR="001E41F3" w14:paraId="6EC186DF" w14:textId="77777777" w:rsidTr="00547111">
        <w:tc>
          <w:tcPr>
            <w:tcW w:w="9641" w:type="dxa"/>
            <w:gridSpan w:val="9"/>
            <w:tcBorders>
              <w:left w:val="single" w:sz="4" w:space="0" w:color="auto"/>
              <w:right w:val="single" w:sz="4" w:space="0" w:color="auto"/>
            </w:tcBorders>
          </w:tcPr>
          <w:p w14:paraId="6702BAB4" w14:textId="77777777" w:rsidR="001E41F3" w:rsidRDefault="001E41F3">
            <w:pPr>
              <w:pStyle w:val="CRCoverPage"/>
              <w:spacing w:after="0"/>
              <w:rPr>
                <w:noProof/>
              </w:rPr>
            </w:pPr>
          </w:p>
        </w:tc>
      </w:tr>
      <w:tr w:rsidR="001E41F3" w14:paraId="2AEE502F" w14:textId="77777777" w:rsidTr="00547111">
        <w:tc>
          <w:tcPr>
            <w:tcW w:w="9641" w:type="dxa"/>
            <w:gridSpan w:val="9"/>
            <w:tcBorders>
              <w:top w:val="single" w:sz="4" w:space="0" w:color="auto"/>
            </w:tcBorders>
          </w:tcPr>
          <w:p w14:paraId="1160000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732D770" w14:textId="77777777" w:rsidTr="00547111">
        <w:tc>
          <w:tcPr>
            <w:tcW w:w="9641" w:type="dxa"/>
            <w:gridSpan w:val="9"/>
          </w:tcPr>
          <w:p w14:paraId="1386D8AB" w14:textId="77777777" w:rsidR="001E41F3" w:rsidRDefault="001E41F3">
            <w:pPr>
              <w:pStyle w:val="CRCoverPage"/>
              <w:spacing w:after="0"/>
              <w:rPr>
                <w:noProof/>
                <w:sz w:val="8"/>
                <w:szCs w:val="8"/>
              </w:rPr>
            </w:pPr>
          </w:p>
        </w:tc>
      </w:tr>
    </w:tbl>
    <w:p w14:paraId="347FA9D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FEF5C12" w14:textId="77777777" w:rsidTr="00A7671C">
        <w:tc>
          <w:tcPr>
            <w:tcW w:w="2835" w:type="dxa"/>
          </w:tcPr>
          <w:p w14:paraId="20A2B7B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6F3DA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9C01E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0218D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80D296" w14:textId="77777777" w:rsidR="00F25D98" w:rsidRDefault="00F25D98" w:rsidP="001E41F3">
            <w:pPr>
              <w:pStyle w:val="CRCoverPage"/>
              <w:spacing w:after="0"/>
              <w:jc w:val="center"/>
              <w:rPr>
                <w:b/>
                <w:caps/>
                <w:noProof/>
              </w:rPr>
            </w:pPr>
          </w:p>
        </w:tc>
        <w:tc>
          <w:tcPr>
            <w:tcW w:w="2126" w:type="dxa"/>
          </w:tcPr>
          <w:p w14:paraId="2F1BD1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4CBBDA" w14:textId="3D49F2A3" w:rsidR="00F25D98" w:rsidRDefault="005F510E" w:rsidP="001E41F3">
            <w:pPr>
              <w:pStyle w:val="CRCoverPage"/>
              <w:spacing w:after="0"/>
              <w:jc w:val="center"/>
              <w:rPr>
                <w:b/>
                <w:caps/>
                <w:noProof/>
              </w:rPr>
            </w:pPr>
            <w:r>
              <w:rPr>
                <w:b/>
                <w:caps/>
                <w:noProof/>
              </w:rPr>
              <w:t>X</w:t>
            </w:r>
          </w:p>
        </w:tc>
        <w:tc>
          <w:tcPr>
            <w:tcW w:w="1418" w:type="dxa"/>
            <w:tcBorders>
              <w:left w:val="nil"/>
            </w:tcBorders>
          </w:tcPr>
          <w:p w14:paraId="6FCF893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D0CA59" w14:textId="6F30C6DD" w:rsidR="00F25D98" w:rsidRDefault="005F510E" w:rsidP="005F510E">
            <w:pPr>
              <w:pStyle w:val="CRCoverPage"/>
              <w:spacing w:after="0"/>
              <w:rPr>
                <w:b/>
                <w:bCs/>
                <w:caps/>
                <w:noProof/>
              </w:rPr>
            </w:pPr>
            <w:r>
              <w:rPr>
                <w:b/>
                <w:bCs/>
                <w:caps/>
                <w:noProof/>
              </w:rPr>
              <w:t>X</w:t>
            </w:r>
          </w:p>
        </w:tc>
      </w:tr>
    </w:tbl>
    <w:p w14:paraId="4CAC110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D17440F" w14:textId="77777777" w:rsidTr="00547111">
        <w:tc>
          <w:tcPr>
            <w:tcW w:w="9640" w:type="dxa"/>
            <w:gridSpan w:val="11"/>
          </w:tcPr>
          <w:p w14:paraId="0016285E" w14:textId="77777777" w:rsidR="001E41F3" w:rsidRDefault="001E41F3">
            <w:pPr>
              <w:pStyle w:val="CRCoverPage"/>
              <w:spacing w:after="0"/>
              <w:rPr>
                <w:noProof/>
                <w:sz w:val="8"/>
                <w:szCs w:val="8"/>
              </w:rPr>
            </w:pPr>
          </w:p>
        </w:tc>
      </w:tr>
      <w:tr w:rsidR="001E41F3" w14:paraId="2360275C" w14:textId="77777777" w:rsidTr="00547111">
        <w:tc>
          <w:tcPr>
            <w:tcW w:w="1843" w:type="dxa"/>
            <w:tcBorders>
              <w:top w:val="single" w:sz="4" w:space="0" w:color="auto"/>
              <w:left w:val="single" w:sz="4" w:space="0" w:color="auto"/>
            </w:tcBorders>
          </w:tcPr>
          <w:p w14:paraId="309AF03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FDF300" w14:textId="5E5E62C5" w:rsidR="001E41F3" w:rsidRDefault="00A14BD3">
            <w:pPr>
              <w:pStyle w:val="CRCoverPage"/>
              <w:spacing w:after="0"/>
              <w:ind w:left="100"/>
              <w:rPr>
                <w:noProof/>
              </w:rPr>
            </w:pPr>
            <w:r>
              <w:t>Procedure for solution 11 in 23.725 for Ethernet anchor relocation</w:t>
            </w:r>
          </w:p>
        </w:tc>
      </w:tr>
      <w:tr w:rsidR="001E41F3" w14:paraId="64DA1970" w14:textId="77777777" w:rsidTr="00547111">
        <w:tc>
          <w:tcPr>
            <w:tcW w:w="1843" w:type="dxa"/>
            <w:tcBorders>
              <w:left w:val="single" w:sz="4" w:space="0" w:color="auto"/>
            </w:tcBorders>
          </w:tcPr>
          <w:p w14:paraId="3AD2BE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E40D2C" w14:textId="77777777" w:rsidR="001E41F3" w:rsidRDefault="001E41F3">
            <w:pPr>
              <w:pStyle w:val="CRCoverPage"/>
              <w:spacing w:after="0"/>
              <w:rPr>
                <w:noProof/>
                <w:sz w:val="8"/>
                <w:szCs w:val="8"/>
              </w:rPr>
            </w:pPr>
          </w:p>
        </w:tc>
      </w:tr>
      <w:tr w:rsidR="001E41F3" w14:paraId="72A53AAD" w14:textId="77777777" w:rsidTr="00547111">
        <w:tc>
          <w:tcPr>
            <w:tcW w:w="1843" w:type="dxa"/>
            <w:tcBorders>
              <w:left w:val="single" w:sz="4" w:space="0" w:color="auto"/>
            </w:tcBorders>
          </w:tcPr>
          <w:p w14:paraId="1E0ED05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5AFCE9" w14:textId="483DB1AE" w:rsidR="001E41F3" w:rsidRDefault="005F510E">
            <w:pPr>
              <w:pStyle w:val="CRCoverPage"/>
              <w:spacing w:after="0"/>
              <w:ind w:left="100"/>
              <w:rPr>
                <w:noProof/>
              </w:rPr>
            </w:pPr>
            <w:r>
              <w:t>Ericsson</w:t>
            </w:r>
            <w:r w:rsidR="00FA5C7A">
              <w:t>, Nokia</w:t>
            </w:r>
          </w:p>
        </w:tc>
      </w:tr>
      <w:tr w:rsidR="001E41F3" w14:paraId="20C062E4" w14:textId="77777777" w:rsidTr="00547111">
        <w:tc>
          <w:tcPr>
            <w:tcW w:w="1843" w:type="dxa"/>
            <w:tcBorders>
              <w:left w:val="single" w:sz="4" w:space="0" w:color="auto"/>
            </w:tcBorders>
          </w:tcPr>
          <w:p w14:paraId="47C8FC5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85EC21" w14:textId="377DC664" w:rsidR="001E41F3" w:rsidRDefault="005F510E" w:rsidP="00547111">
            <w:pPr>
              <w:pStyle w:val="CRCoverPage"/>
              <w:spacing w:after="0"/>
              <w:ind w:left="100"/>
              <w:rPr>
                <w:noProof/>
              </w:rPr>
            </w:pPr>
            <w:r>
              <w:t>SA2</w:t>
            </w:r>
          </w:p>
        </w:tc>
      </w:tr>
      <w:tr w:rsidR="001E41F3" w14:paraId="6DD30EC6" w14:textId="77777777" w:rsidTr="00547111">
        <w:tc>
          <w:tcPr>
            <w:tcW w:w="1843" w:type="dxa"/>
            <w:tcBorders>
              <w:left w:val="single" w:sz="4" w:space="0" w:color="auto"/>
            </w:tcBorders>
          </w:tcPr>
          <w:p w14:paraId="0F9E81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D8CA3B" w14:textId="77777777" w:rsidR="001E41F3" w:rsidRDefault="001E41F3">
            <w:pPr>
              <w:pStyle w:val="CRCoverPage"/>
              <w:spacing w:after="0"/>
              <w:rPr>
                <w:noProof/>
                <w:sz w:val="8"/>
                <w:szCs w:val="8"/>
              </w:rPr>
            </w:pPr>
          </w:p>
        </w:tc>
      </w:tr>
      <w:tr w:rsidR="001E41F3" w14:paraId="64DB6F8D" w14:textId="77777777" w:rsidTr="00547111">
        <w:tc>
          <w:tcPr>
            <w:tcW w:w="1843" w:type="dxa"/>
            <w:tcBorders>
              <w:left w:val="single" w:sz="4" w:space="0" w:color="auto"/>
            </w:tcBorders>
          </w:tcPr>
          <w:p w14:paraId="54EABDD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828B8B" w14:textId="34D2B928" w:rsidR="001E41F3" w:rsidRDefault="00FD7365">
            <w:pPr>
              <w:pStyle w:val="CRCoverPage"/>
              <w:spacing w:after="0"/>
              <w:ind w:left="100"/>
              <w:rPr>
                <w:noProof/>
              </w:rPr>
            </w:pPr>
            <w:r>
              <w:t>5G</w:t>
            </w:r>
            <w:r w:rsidR="005F510E">
              <w:t>_URLLC</w:t>
            </w:r>
          </w:p>
        </w:tc>
        <w:tc>
          <w:tcPr>
            <w:tcW w:w="567" w:type="dxa"/>
            <w:tcBorders>
              <w:left w:val="nil"/>
            </w:tcBorders>
          </w:tcPr>
          <w:p w14:paraId="47303F8B" w14:textId="77777777" w:rsidR="001E41F3" w:rsidRDefault="001E41F3">
            <w:pPr>
              <w:pStyle w:val="CRCoverPage"/>
              <w:spacing w:after="0"/>
              <w:ind w:right="100"/>
              <w:rPr>
                <w:noProof/>
              </w:rPr>
            </w:pPr>
          </w:p>
        </w:tc>
        <w:tc>
          <w:tcPr>
            <w:tcW w:w="1417" w:type="dxa"/>
            <w:gridSpan w:val="3"/>
            <w:tcBorders>
              <w:left w:val="nil"/>
            </w:tcBorders>
          </w:tcPr>
          <w:p w14:paraId="21028E7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2126D3" w14:textId="52C920DF" w:rsidR="001E41F3" w:rsidRDefault="000827CB" w:rsidP="002D0413">
            <w:pPr>
              <w:pStyle w:val="CRCoverPage"/>
              <w:spacing w:after="0"/>
              <w:rPr>
                <w:noProof/>
              </w:rPr>
            </w:pPr>
            <w:r>
              <w:t>2019-01-14</w:t>
            </w:r>
          </w:p>
        </w:tc>
      </w:tr>
      <w:tr w:rsidR="001E41F3" w14:paraId="76CAE219" w14:textId="77777777" w:rsidTr="00547111">
        <w:tc>
          <w:tcPr>
            <w:tcW w:w="1843" w:type="dxa"/>
            <w:tcBorders>
              <w:left w:val="single" w:sz="4" w:space="0" w:color="auto"/>
            </w:tcBorders>
          </w:tcPr>
          <w:p w14:paraId="51535AA6" w14:textId="77777777" w:rsidR="001E41F3" w:rsidRDefault="001E41F3">
            <w:pPr>
              <w:pStyle w:val="CRCoverPage"/>
              <w:spacing w:after="0"/>
              <w:rPr>
                <w:b/>
                <w:i/>
                <w:noProof/>
                <w:sz w:val="8"/>
                <w:szCs w:val="8"/>
              </w:rPr>
            </w:pPr>
          </w:p>
        </w:tc>
        <w:tc>
          <w:tcPr>
            <w:tcW w:w="1986" w:type="dxa"/>
            <w:gridSpan w:val="4"/>
          </w:tcPr>
          <w:p w14:paraId="05C977C3" w14:textId="77777777" w:rsidR="001E41F3" w:rsidRDefault="001E41F3">
            <w:pPr>
              <w:pStyle w:val="CRCoverPage"/>
              <w:spacing w:after="0"/>
              <w:rPr>
                <w:noProof/>
                <w:sz w:val="8"/>
                <w:szCs w:val="8"/>
              </w:rPr>
            </w:pPr>
          </w:p>
        </w:tc>
        <w:tc>
          <w:tcPr>
            <w:tcW w:w="2267" w:type="dxa"/>
            <w:gridSpan w:val="2"/>
          </w:tcPr>
          <w:p w14:paraId="1D042512" w14:textId="77777777" w:rsidR="001E41F3" w:rsidRDefault="001E41F3">
            <w:pPr>
              <w:pStyle w:val="CRCoverPage"/>
              <w:spacing w:after="0"/>
              <w:rPr>
                <w:noProof/>
                <w:sz w:val="8"/>
                <w:szCs w:val="8"/>
              </w:rPr>
            </w:pPr>
          </w:p>
        </w:tc>
        <w:tc>
          <w:tcPr>
            <w:tcW w:w="1417" w:type="dxa"/>
            <w:gridSpan w:val="3"/>
          </w:tcPr>
          <w:p w14:paraId="430EE3FA" w14:textId="77777777" w:rsidR="001E41F3" w:rsidRDefault="001E41F3">
            <w:pPr>
              <w:pStyle w:val="CRCoverPage"/>
              <w:spacing w:after="0"/>
              <w:rPr>
                <w:noProof/>
                <w:sz w:val="8"/>
                <w:szCs w:val="8"/>
              </w:rPr>
            </w:pPr>
          </w:p>
        </w:tc>
        <w:tc>
          <w:tcPr>
            <w:tcW w:w="2127" w:type="dxa"/>
            <w:tcBorders>
              <w:right w:val="single" w:sz="4" w:space="0" w:color="auto"/>
            </w:tcBorders>
          </w:tcPr>
          <w:p w14:paraId="2D4CCFC1" w14:textId="77777777" w:rsidR="001E41F3" w:rsidRDefault="001E41F3">
            <w:pPr>
              <w:pStyle w:val="CRCoverPage"/>
              <w:spacing w:after="0"/>
              <w:rPr>
                <w:noProof/>
                <w:sz w:val="8"/>
                <w:szCs w:val="8"/>
              </w:rPr>
            </w:pPr>
          </w:p>
        </w:tc>
      </w:tr>
      <w:tr w:rsidR="001E41F3" w14:paraId="599A6034" w14:textId="77777777" w:rsidTr="00547111">
        <w:trPr>
          <w:cantSplit/>
        </w:trPr>
        <w:tc>
          <w:tcPr>
            <w:tcW w:w="1843" w:type="dxa"/>
            <w:tcBorders>
              <w:left w:val="single" w:sz="4" w:space="0" w:color="auto"/>
            </w:tcBorders>
          </w:tcPr>
          <w:p w14:paraId="6050C1C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25FFE1" w14:textId="006C0BE8" w:rsidR="001E41F3" w:rsidRDefault="005F510E" w:rsidP="00D24991">
            <w:pPr>
              <w:pStyle w:val="CRCoverPage"/>
              <w:spacing w:after="0"/>
              <w:ind w:left="100" w:right="-609"/>
              <w:rPr>
                <w:b/>
                <w:noProof/>
              </w:rPr>
            </w:pPr>
            <w:r>
              <w:t>B</w:t>
            </w:r>
          </w:p>
        </w:tc>
        <w:tc>
          <w:tcPr>
            <w:tcW w:w="3402" w:type="dxa"/>
            <w:gridSpan w:val="5"/>
            <w:tcBorders>
              <w:left w:val="nil"/>
            </w:tcBorders>
          </w:tcPr>
          <w:p w14:paraId="6DD60A64" w14:textId="77777777" w:rsidR="001E41F3" w:rsidRDefault="001E41F3">
            <w:pPr>
              <w:pStyle w:val="CRCoverPage"/>
              <w:spacing w:after="0"/>
              <w:rPr>
                <w:noProof/>
              </w:rPr>
            </w:pPr>
          </w:p>
        </w:tc>
        <w:tc>
          <w:tcPr>
            <w:tcW w:w="1417" w:type="dxa"/>
            <w:gridSpan w:val="3"/>
            <w:tcBorders>
              <w:left w:val="nil"/>
            </w:tcBorders>
          </w:tcPr>
          <w:p w14:paraId="47598C3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6638B5" w14:textId="7EE09FC2" w:rsidR="001E41F3" w:rsidRDefault="005F510E">
            <w:pPr>
              <w:pStyle w:val="CRCoverPage"/>
              <w:spacing w:after="0"/>
              <w:ind w:left="100"/>
              <w:rPr>
                <w:noProof/>
              </w:rPr>
            </w:pPr>
            <w:r>
              <w:t>Rel-16</w:t>
            </w:r>
          </w:p>
        </w:tc>
      </w:tr>
      <w:tr w:rsidR="001E41F3" w14:paraId="585CF559" w14:textId="77777777" w:rsidTr="00547111">
        <w:tc>
          <w:tcPr>
            <w:tcW w:w="1843" w:type="dxa"/>
            <w:tcBorders>
              <w:left w:val="single" w:sz="4" w:space="0" w:color="auto"/>
              <w:bottom w:val="single" w:sz="4" w:space="0" w:color="auto"/>
            </w:tcBorders>
          </w:tcPr>
          <w:p w14:paraId="12698CAD" w14:textId="77777777" w:rsidR="001E41F3" w:rsidRDefault="001E41F3">
            <w:pPr>
              <w:pStyle w:val="CRCoverPage"/>
              <w:spacing w:after="0"/>
              <w:rPr>
                <w:b/>
                <w:i/>
                <w:noProof/>
              </w:rPr>
            </w:pPr>
          </w:p>
        </w:tc>
        <w:tc>
          <w:tcPr>
            <w:tcW w:w="4677" w:type="dxa"/>
            <w:gridSpan w:val="8"/>
            <w:tcBorders>
              <w:bottom w:val="single" w:sz="4" w:space="0" w:color="auto"/>
            </w:tcBorders>
          </w:tcPr>
          <w:p w14:paraId="76467DE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58AB1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A920D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82C36F7" w14:textId="77777777" w:rsidTr="00547111">
        <w:tc>
          <w:tcPr>
            <w:tcW w:w="1843" w:type="dxa"/>
          </w:tcPr>
          <w:p w14:paraId="013D481A" w14:textId="77777777" w:rsidR="001E41F3" w:rsidRDefault="001E41F3">
            <w:pPr>
              <w:pStyle w:val="CRCoverPage"/>
              <w:spacing w:after="0"/>
              <w:rPr>
                <w:b/>
                <w:i/>
                <w:noProof/>
                <w:sz w:val="8"/>
                <w:szCs w:val="8"/>
              </w:rPr>
            </w:pPr>
          </w:p>
        </w:tc>
        <w:tc>
          <w:tcPr>
            <w:tcW w:w="7797" w:type="dxa"/>
            <w:gridSpan w:val="10"/>
          </w:tcPr>
          <w:p w14:paraId="2703CF16" w14:textId="77777777" w:rsidR="001E41F3" w:rsidRDefault="001E41F3">
            <w:pPr>
              <w:pStyle w:val="CRCoverPage"/>
              <w:spacing w:after="0"/>
              <w:rPr>
                <w:noProof/>
                <w:sz w:val="8"/>
                <w:szCs w:val="8"/>
              </w:rPr>
            </w:pPr>
          </w:p>
        </w:tc>
      </w:tr>
      <w:tr w:rsidR="00FD7365" w14:paraId="3479D264" w14:textId="77777777" w:rsidTr="00547111">
        <w:tc>
          <w:tcPr>
            <w:tcW w:w="2694" w:type="dxa"/>
            <w:gridSpan w:val="2"/>
            <w:tcBorders>
              <w:top w:val="single" w:sz="4" w:space="0" w:color="auto"/>
              <w:left w:val="single" w:sz="4" w:space="0" w:color="auto"/>
            </w:tcBorders>
          </w:tcPr>
          <w:p w14:paraId="33457B02" w14:textId="77777777" w:rsidR="00FD7365" w:rsidRDefault="00FD7365" w:rsidP="00FD73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8CD2A6" w14:textId="57E020D3" w:rsidR="00FD7365" w:rsidRDefault="00FD7365" w:rsidP="00FD7365">
            <w:pPr>
              <w:pStyle w:val="CRCoverPage"/>
              <w:spacing w:after="0"/>
              <w:ind w:left="100"/>
              <w:rPr>
                <w:noProof/>
              </w:rPr>
            </w:pPr>
            <w:r>
              <w:rPr>
                <w:noProof/>
              </w:rPr>
              <w:t>Impement the conclusion of the FS</w:t>
            </w:r>
            <w:r>
              <w:rPr>
                <w:noProof/>
                <w:lang w:val="en-US"/>
              </w:rPr>
              <w:t>_URLLC for user plane redundancy</w:t>
            </w:r>
          </w:p>
        </w:tc>
      </w:tr>
      <w:tr w:rsidR="00FD7365" w14:paraId="485B31B0" w14:textId="77777777" w:rsidTr="00547111">
        <w:tc>
          <w:tcPr>
            <w:tcW w:w="2694" w:type="dxa"/>
            <w:gridSpan w:val="2"/>
            <w:tcBorders>
              <w:left w:val="single" w:sz="4" w:space="0" w:color="auto"/>
            </w:tcBorders>
          </w:tcPr>
          <w:p w14:paraId="408926FC" w14:textId="77777777" w:rsidR="00FD7365" w:rsidRDefault="00FD7365" w:rsidP="00FD7365">
            <w:pPr>
              <w:pStyle w:val="CRCoverPage"/>
              <w:spacing w:after="0"/>
              <w:rPr>
                <w:b/>
                <w:i/>
                <w:noProof/>
                <w:sz w:val="8"/>
                <w:szCs w:val="8"/>
              </w:rPr>
            </w:pPr>
          </w:p>
        </w:tc>
        <w:tc>
          <w:tcPr>
            <w:tcW w:w="6946" w:type="dxa"/>
            <w:gridSpan w:val="9"/>
            <w:tcBorders>
              <w:right w:val="single" w:sz="4" w:space="0" w:color="auto"/>
            </w:tcBorders>
          </w:tcPr>
          <w:p w14:paraId="68A97786" w14:textId="77777777" w:rsidR="00FD7365" w:rsidRDefault="00FD7365" w:rsidP="00FD7365">
            <w:pPr>
              <w:pStyle w:val="CRCoverPage"/>
              <w:spacing w:after="0"/>
              <w:rPr>
                <w:noProof/>
                <w:sz w:val="8"/>
                <w:szCs w:val="8"/>
              </w:rPr>
            </w:pPr>
          </w:p>
        </w:tc>
      </w:tr>
      <w:tr w:rsidR="00FD7365" w14:paraId="54821973" w14:textId="77777777" w:rsidTr="00547111">
        <w:tc>
          <w:tcPr>
            <w:tcW w:w="2694" w:type="dxa"/>
            <w:gridSpan w:val="2"/>
            <w:tcBorders>
              <w:left w:val="single" w:sz="4" w:space="0" w:color="auto"/>
            </w:tcBorders>
          </w:tcPr>
          <w:p w14:paraId="6D8DF6E4" w14:textId="77777777" w:rsidR="00FD7365" w:rsidRDefault="00FD7365" w:rsidP="00FD73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456D61" w14:textId="3287B7A6" w:rsidR="00FD7365" w:rsidRDefault="00FD7365" w:rsidP="00FD7365">
            <w:pPr>
              <w:pStyle w:val="CRCoverPage"/>
              <w:spacing w:after="0"/>
              <w:ind w:left="100"/>
              <w:rPr>
                <w:noProof/>
              </w:rPr>
            </w:pPr>
            <w:r>
              <w:rPr>
                <w:noProof/>
              </w:rPr>
              <w:t xml:space="preserve">Procedure for anchor change of Ethernet PDU Sessions. </w:t>
            </w:r>
          </w:p>
        </w:tc>
      </w:tr>
      <w:tr w:rsidR="00FD7365" w14:paraId="3944015E" w14:textId="77777777" w:rsidTr="00547111">
        <w:tc>
          <w:tcPr>
            <w:tcW w:w="2694" w:type="dxa"/>
            <w:gridSpan w:val="2"/>
            <w:tcBorders>
              <w:left w:val="single" w:sz="4" w:space="0" w:color="auto"/>
            </w:tcBorders>
          </w:tcPr>
          <w:p w14:paraId="1E172A52" w14:textId="77777777" w:rsidR="00FD7365" w:rsidRDefault="00FD7365" w:rsidP="00FD7365">
            <w:pPr>
              <w:pStyle w:val="CRCoverPage"/>
              <w:spacing w:after="0"/>
              <w:rPr>
                <w:b/>
                <w:i/>
                <w:noProof/>
                <w:sz w:val="8"/>
                <w:szCs w:val="8"/>
              </w:rPr>
            </w:pPr>
          </w:p>
        </w:tc>
        <w:tc>
          <w:tcPr>
            <w:tcW w:w="6946" w:type="dxa"/>
            <w:gridSpan w:val="9"/>
            <w:tcBorders>
              <w:right w:val="single" w:sz="4" w:space="0" w:color="auto"/>
            </w:tcBorders>
          </w:tcPr>
          <w:p w14:paraId="79BF4196" w14:textId="77777777" w:rsidR="00FD7365" w:rsidRDefault="00FD7365" w:rsidP="00FD7365">
            <w:pPr>
              <w:pStyle w:val="CRCoverPage"/>
              <w:spacing w:after="0"/>
              <w:rPr>
                <w:noProof/>
                <w:sz w:val="8"/>
                <w:szCs w:val="8"/>
              </w:rPr>
            </w:pPr>
          </w:p>
        </w:tc>
      </w:tr>
      <w:tr w:rsidR="00FD7365" w14:paraId="1E2BCF8C" w14:textId="77777777" w:rsidTr="00547111">
        <w:tc>
          <w:tcPr>
            <w:tcW w:w="2694" w:type="dxa"/>
            <w:gridSpan w:val="2"/>
            <w:tcBorders>
              <w:left w:val="single" w:sz="4" w:space="0" w:color="auto"/>
              <w:bottom w:val="single" w:sz="4" w:space="0" w:color="auto"/>
            </w:tcBorders>
          </w:tcPr>
          <w:p w14:paraId="00F53FF4" w14:textId="77777777" w:rsidR="00FD7365" w:rsidRDefault="00FD7365" w:rsidP="00FD73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A32E15" w14:textId="5964C590" w:rsidR="00FD7365" w:rsidRDefault="00FD7365" w:rsidP="00FD7365">
            <w:pPr>
              <w:pStyle w:val="CRCoverPage"/>
              <w:spacing w:after="0"/>
              <w:ind w:left="100"/>
              <w:rPr>
                <w:noProof/>
              </w:rPr>
            </w:pPr>
            <w:r>
              <w:rPr>
                <w:noProof/>
              </w:rPr>
              <w:t>Conclusion of FS_URLLC not implemented.</w:t>
            </w:r>
          </w:p>
        </w:tc>
      </w:tr>
      <w:tr w:rsidR="00FD7365" w14:paraId="2887D6C8" w14:textId="77777777" w:rsidTr="00547111">
        <w:tc>
          <w:tcPr>
            <w:tcW w:w="2694" w:type="dxa"/>
            <w:gridSpan w:val="2"/>
          </w:tcPr>
          <w:p w14:paraId="11C5ECBA" w14:textId="77777777" w:rsidR="00FD7365" w:rsidRDefault="00FD7365" w:rsidP="00FD7365">
            <w:pPr>
              <w:pStyle w:val="CRCoverPage"/>
              <w:spacing w:after="0"/>
              <w:rPr>
                <w:b/>
                <w:i/>
                <w:noProof/>
                <w:sz w:val="8"/>
                <w:szCs w:val="8"/>
              </w:rPr>
            </w:pPr>
          </w:p>
        </w:tc>
        <w:tc>
          <w:tcPr>
            <w:tcW w:w="6946" w:type="dxa"/>
            <w:gridSpan w:val="9"/>
          </w:tcPr>
          <w:p w14:paraId="71175E41" w14:textId="77777777" w:rsidR="00FD7365" w:rsidRDefault="00FD7365" w:rsidP="00FD7365">
            <w:pPr>
              <w:pStyle w:val="CRCoverPage"/>
              <w:spacing w:after="0"/>
              <w:rPr>
                <w:noProof/>
                <w:sz w:val="8"/>
                <w:szCs w:val="8"/>
              </w:rPr>
            </w:pPr>
          </w:p>
        </w:tc>
      </w:tr>
      <w:tr w:rsidR="00FD7365" w14:paraId="0C7ADD4C" w14:textId="77777777" w:rsidTr="00547111">
        <w:tc>
          <w:tcPr>
            <w:tcW w:w="2694" w:type="dxa"/>
            <w:gridSpan w:val="2"/>
            <w:tcBorders>
              <w:top w:val="single" w:sz="4" w:space="0" w:color="auto"/>
              <w:left w:val="single" w:sz="4" w:space="0" w:color="auto"/>
            </w:tcBorders>
          </w:tcPr>
          <w:p w14:paraId="7E47712C" w14:textId="77777777" w:rsidR="00FD7365" w:rsidRDefault="00FD7365" w:rsidP="00FD73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CD9FDF" w14:textId="13EC13E4" w:rsidR="00FD7365" w:rsidRPr="00E73EA2" w:rsidRDefault="00FD7365" w:rsidP="00FD7365">
            <w:pPr>
              <w:pStyle w:val="CRCoverPage"/>
              <w:spacing w:after="0"/>
              <w:ind w:left="100"/>
              <w:rPr>
                <w:noProof/>
                <w:lang w:val="en-US"/>
              </w:rPr>
            </w:pPr>
            <w:r>
              <w:rPr>
                <w:noProof/>
              </w:rPr>
              <w:t xml:space="preserve">4.3.5.X </w:t>
            </w:r>
            <w:r>
              <w:rPr>
                <w:noProof/>
                <w:lang w:val="en-US"/>
              </w:rPr>
              <w:t>(new)</w:t>
            </w:r>
          </w:p>
        </w:tc>
      </w:tr>
      <w:tr w:rsidR="00FD7365" w14:paraId="1212BFB1" w14:textId="77777777" w:rsidTr="00547111">
        <w:tc>
          <w:tcPr>
            <w:tcW w:w="2694" w:type="dxa"/>
            <w:gridSpan w:val="2"/>
            <w:tcBorders>
              <w:left w:val="single" w:sz="4" w:space="0" w:color="auto"/>
            </w:tcBorders>
          </w:tcPr>
          <w:p w14:paraId="60885153" w14:textId="77777777" w:rsidR="00FD7365" w:rsidRDefault="00FD7365" w:rsidP="00FD7365">
            <w:pPr>
              <w:pStyle w:val="CRCoverPage"/>
              <w:spacing w:after="0"/>
              <w:rPr>
                <w:b/>
                <w:i/>
                <w:noProof/>
                <w:sz w:val="8"/>
                <w:szCs w:val="8"/>
              </w:rPr>
            </w:pPr>
          </w:p>
        </w:tc>
        <w:tc>
          <w:tcPr>
            <w:tcW w:w="6946" w:type="dxa"/>
            <w:gridSpan w:val="9"/>
            <w:tcBorders>
              <w:right w:val="single" w:sz="4" w:space="0" w:color="auto"/>
            </w:tcBorders>
          </w:tcPr>
          <w:p w14:paraId="68A4B724" w14:textId="77777777" w:rsidR="00FD7365" w:rsidRDefault="00FD7365" w:rsidP="00FD7365">
            <w:pPr>
              <w:pStyle w:val="CRCoverPage"/>
              <w:spacing w:after="0"/>
              <w:rPr>
                <w:noProof/>
                <w:sz w:val="8"/>
                <w:szCs w:val="8"/>
              </w:rPr>
            </w:pPr>
          </w:p>
        </w:tc>
      </w:tr>
      <w:tr w:rsidR="00FD7365" w14:paraId="0DA38C7F" w14:textId="77777777" w:rsidTr="00547111">
        <w:tc>
          <w:tcPr>
            <w:tcW w:w="2694" w:type="dxa"/>
            <w:gridSpan w:val="2"/>
            <w:tcBorders>
              <w:left w:val="single" w:sz="4" w:space="0" w:color="auto"/>
            </w:tcBorders>
          </w:tcPr>
          <w:p w14:paraId="74509415" w14:textId="77777777" w:rsidR="00FD7365" w:rsidRDefault="00FD7365" w:rsidP="00FD73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4DDEF7" w14:textId="77777777" w:rsidR="00FD7365" w:rsidRDefault="00FD7365" w:rsidP="00FD73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6F94F5" w14:textId="77777777" w:rsidR="00FD7365" w:rsidRDefault="00FD7365" w:rsidP="00FD7365">
            <w:pPr>
              <w:pStyle w:val="CRCoverPage"/>
              <w:spacing w:after="0"/>
              <w:jc w:val="center"/>
              <w:rPr>
                <w:b/>
                <w:caps/>
                <w:noProof/>
              </w:rPr>
            </w:pPr>
            <w:r>
              <w:rPr>
                <w:b/>
                <w:caps/>
                <w:noProof/>
              </w:rPr>
              <w:t>N</w:t>
            </w:r>
          </w:p>
        </w:tc>
        <w:tc>
          <w:tcPr>
            <w:tcW w:w="2977" w:type="dxa"/>
            <w:gridSpan w:val="4"/>
          </w:tcPr>
          <w:p w14:paraId="23B22BB6" w14:textId="77777777" w:rsidR="00FD7365" w:rsidRDefault="00FD7365" w:rsidP="00FD73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439B25" w14:textId="77777777" w:rsidR="00FD7365" w:rsidRDefault="00FD7365" w:rsidP="00FD7365">
            <w:pPr>
              <w:pStyle w:val="CRCoverPage"/>
              <w:spacing w:after="0"/>
              <w:ind w:left="99"/>
              <w:rPr>
                <w:noProof/>
              </w:rPr>
            </w:pPr>
          </w:p>
        </w:tc>
      </w:tr>
      <w:tr w:rsidR="00FD7365" w14:paraId="40A79143" w14:textId="77777777" w:rsidTr="00547111">
        <w:tc>
          <w:tcPr>
            <w:tcW w:w="2694" w:type="dxa"/>
            <w:gridSpan w:val="2"/>
            <w:tcBorders>
              <w:left w:val="single" w:sz="4" w:space="0" w:color="auto"/>
            </w:tcBorders>
          </w:tcPr>
          <w:p w14:paraId="5651A480" w14:textId="77777777" w:rsidR="00FD7365" w:rsidRDefault="00FD7365" w:rsidP="00FD73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209D77" w14:textId="741CDFDE" w:rsidR="00FD7365" w:rsidRDefault="00FD7365" w:rsidP="00FD73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45A557" w14:textId="77777777" w:rsidR="00FD7365" w:rsidRDefault="00FD7365" w:rsidP="00FD7365">
            <w:pPr>
              <w:pStyle w:val="CRCoverPage"/>
              <w:spacing w:after="0"/>
              <w:jc w:val="center"/>
              <w:rPr>
                <w:b/>
                <w:caps/>
                <w:noProof/>
              </w:rPr>
            </w:pPr>
          </w:p>
        </w:tc>
        <w:tc>
          <w:tcPr>
            <w:tcW w:w="2977" w:type="dxa"/>
            <w:gridSpan w:val="4"/>
          </w:tcPr>
          <w:p w14:paraId="4DE4BC8B" w14:textId="77777777" w:rsidR="00FD7365" w:rsidRDefault="00FD7365" w:rsidP="00FD73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21F457" w14:textId="0A66881F" w:rsidR="00FD7365" w:rsidRDefault="00FD7365" w:rsidP="00FD7365">
            <w:pPr>
              <w:pStyle w:val="CRCoverPage"/>
              <w:spacing w:after="0"/>
              <w:ind w:left="99"/>
              <w:rPr>
                <w:noProof/>
              </w:rPr>
            </w:pPr>
            <w:r>
              <w:rPr>
                <w:noProof/>
              </w:rPr>
              <w:t>TS/TR 23.501 C</w:t>
            </w:r>
            <w:r w:rsidR="00D22E4F">
              <w:rPr>
                <w:noProof/>
              </w:rPr>
              <w:t>R 0755</w:t>
            </w:r>
            <w:r>
              <w:rPr>
                <w:noProof/>
              </w:rPr>
              <w:t xml:space="preserve"> </w:t>
            </w:r>
          </w:p>
        </w:tc>
      </w:tr>
      <w:tr w:rsidR="00FD7365" w14:paraId="3A5AA081" w14:textId="77777777" w:rsidTr="00547111">
        <w:tc>
          <w:tcPr>
            <w:tcW w:w="2694" w:type="dxa"/>
            <w:gridSpan w:val="2"/>
            <w:tcBorders>
              <w:left w:val="single" w:sz="4" w:space="0" w:color="auto"/>
            </w:tcBorders>
          </w:tcPr>
          <w:p w14:paraId="777C8124" w14:textId="77777777" w:rsidR="00FD7365" w:rsidRDefault="00FD7365" w:rsidP="00FD73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733F0E" w14:textId="77777777" w:rsidR="00FD7365" w:rsidRDefault="00FD7365" w:rsidP="00FD73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6FB64" w14:textId="58EE35D9" w:rsidR="00FD7365" w:rsidRDefault="00FD7365" w:rsidP="00FD7365">
            <w:pPr>
              <w:pStyle w:val="CRCoverPage"/>
              <w:spacing w:after="0"/>
              <w:jc w:val="center"/>
              <w:rPr>
                <w:b/>
                <w:caps/>
                <w:noProof/>
              </w:rPr>
            </w:pPr>
            <w:r>
              <w:rPr>
                <w:b/>
                <w:caps/>
                <w:noProof/>
              </w:rPr>
              <w:t>X</w:t>
            </w:r>
          </w:p>
        </w:tc>
        <w:tc>
          <w:tcPr>
            <w:tcW w:w="2977" w:type="dxa"/>
            <w:gridSpan w:val="4"/>
          </w:tcPr>
          <w:p w14:paraId="0C26F62F" w14:textId="77777777" w:rsidR="00FD7365" w:rsidRDefault="00FD7365" w:rsidP="00FD73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BF2E28" w14:textId="77777777" w:rsidR="00FD7365" w:rsidRDefault="00FD7365" w:rsidP="00FD7365">
            <w:pPr>
              <w:pStyle w:val="CRCoverPage"/>
              <w:spacing w:after="0"/>
              <w:ind w:left="99"/>
              <w:rPr>
                <w:noProof/>
              </w:rPr>
            </w:pPr>
            <w:r>
              <w:rPr>
                <w:noProof/>
              </w:rPr>
              <w:t xml:space="preserve">TS/TR ... CR ... </w:t>
            </w:r>
          </w:p>
        </w:tc>
      </w:tr>
      <w:tr w:rsidR="00FD7365" w14:paraId="7750C4E6" w14:textId="77777777" w:rsidTr="00547111">
        <w:tc>
          <w:tcPr>
            <w:tcW w:w="2694" w:type="dxa"/>
            <w:gridSpan w:val="2"/>
            <w:tcBorders>
              <w:left w:val="single" w:sz="4" w:space="0" w:color="auto"/>
            </w:tcBorders>
          </w:tcPr>
          <w:p w14:paraId="41CC44E3" w14:textId="77777777" w:rsidR="00FD7365" w:rsidRDefault="00FD7365" w:rsidP="00FD73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7B9201" w14:textId="77777777" w:rsidR="00FD7365" w:rsidRDefault="00FD7365" w:rsidP="00FD73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D0C87" w14:textId="4594AF7B" w:rsidR="00FD7365" w:rsidRDefault="00FD7365" w:rsidP="00FD7365">
            <w:pPr>
              <w:pStyle w:val="CRCoverPage"/>
              <w:spacing w:after="0"/>
              <w:jc w:val="center"/>
              <w:rPr>
                <w:b/>
                <w:caps/>
                <w:noProof/>
              </w:rPr>
            </w:pPr>
            <w:r>
              <w:rPr>
                <w:b/>
                <w:caps/>
                <w:noProof/>
              </w:rPr>
              <w:t>X</w:t>
            </w:r>
          </w:p>
        </w:tc>
        <w:tc>
          <w:tcPr>
            <w:tcW w:w="2977" w:type="dxa"/>
            <w:gridSpan w:val="4"/>
          </w:tcPr>
          <w:p w14:paraId="5AF65A8D" w14:textId="77777777" w:rsidR="00FD7365" w:rsidRDefault="00FD7365" w:rsidP="00FD73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FCC650" w14:textId="77777777" w:rsidR="00FD7365" w:rsidRDefault="00FD7365" w:rsidP="00FD7365">
            <w:pPr>
              <w:pStyle w:val="CRCoverPage"/>
              <w:spacing w:after="0"/>
              <w:ind w:left="99"/>
              <w:rPr>
                <w:noProof/>
              </w:rPr>
            </w:pPr>
            <w:r>
              <w:rPr>
                <w:noProof/>
              </w:rPr>
              <w:t xml:space="preserve">TS/TR ... CR ... </w:t>
            </w:r>
          </w:p>
        </w:tc>
      </w:tr>
      <w:tr w:rsidR="00FD7365" w14:paraId="63004BED" w14:textId="77777777" w:rsidTr="00547111">
        <w:tc>
          <w:tcPr>
            <w:tcW w:w="2694" w:type="dxa"/>
            <w:gridSpan w:val="2"/>
            <w:tcBorders>
              <w:left w:val="single" w:sz="4" w:space="0" w:color="auto"/>
            </w:tcBorders>
          </w:tcPr>
          <w:p w14:paraId="709EA396" w14:textId="77777777" w:rsidR="00FD7365" w:rsidRDefault="00FD7365" w:rsidP="00FD7365">
            <w:pPr>
              <w:pStyle w:val="CRCoverPage"/>
              <w:spacing w:after="0"/>
              <w:rPr>
                <w:b/>
                <w:i/>
                <w:noProof/>
              </w:rPr>
            </w:pPr>
          </w:p>
        </w:tc>
        <w:tc>
          <w:tcPr>
            <w:tcW w:w="6946" w:type="dxa"/>
            <w:gridSpan w:val="9"/>
            <w:tcBorders>
              <w:right w:val="single" w:sz="4" w:space="0" w:color="auto"/>
            </w:tcBorders>
          </w:tcPr>
          <w:p w14:paraId="10F6B166" w14:textId="77777777" w:rsidR="00FD7365" w:rsidRDefault="00FD7365" w:rsidP="00FD7365">
            <w:pPr>
              <w:pStyle w:val="CRCoverPage"/>
              <w:spacing w:after="0"/>
              <w:rPr>
                <w:noProof/>
              </w:rPr>
            </w:pPr>
          </w:p>
        </w:tc>
      </w:tr>
      <w:tr w:rsidR="00FD7365" w14:paraId="6342F1BE" w14:textId="77777777" w:rsidTr="00547111">
        <w:tc>
          <w:tcPr>
            <w:tcW w:w="2694" w:type="dxa"/>
            <w:gridSpan w:val="2"/>
            <w:tcBorders>
              <w:left w:val="single" w:sz="4" w:space="0" w:color="auto"/>
              <w:bottom w:val="single" w:sz="4" w:space="0" w:color="auto"/>
            </w:tcBorders>
          </w:tcPr>
          <w:p w14:paraId="1D6DB3F1" w14:textId="77777777" w:rsidR="00FD7365" w:rsidRDefault="00FD7365" w:rsidP="00FD73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9CED29" w14:textId="77777777" w:rsidR="00FD7365" w:rsidRDefault="00FD7365" w:rsidP="00FD7365">
            <w:pPr>
              <w:pStyle w:val="CRCoverPage"/>
              <w:spacing w:after="0"/>
              <w:ind w:left="100"/>
              <w:rPr>
                <w:noProof/>
              </w:rPr>
            </w:pPr>
          </w:p>
        </w:tc>
      </w:tr>
    </w:tbl>
    <w:p w14:paraId="1A40FA8A" w14:textId="77777777" w:rsidR="001E41F3" w:rsidRDefault="001E41F3">
      <w:pPr>
        <w:pStyle w:val="CRCoverPage"/>
        <w:spacing w:after="0"/>
        <w:rPr>
          <w:noProof/>
          <w:sz w:val="8"/>
          <w:szCs w:val="8"/>
        </w:rPr>
      </w:pPr>
    </w:p>
    <w:p w14:paraId="49D844E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DC3B27E" w14:textId="77777777" w:rsidR="007A6E89" w:rsidRPr="0067355C" w:rsidRDefault="007A6E89" w:rsidP="007A6E89">
      <w:pPr>
        <w:rPr>
          <w:rFonts w:eastAsia="MS Mincho"/>
        </w:rPr>
      </w:pPr>
    </w:p>
    <w:p w14:paraId="37A3719A" w14:textId="0B4055D8" w:rsidR="007A6E89" w:rsidRPr="0067355C" w:rsidRDefault="007A6E89" w:rsidP="007A6E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00140F39">
        <w:rPr>
          <w:rFonts w:ascii="Arial" w:hAnsi="Arial" w:cs="Arial"/>
          <w:b/>
          <w:noProof/>
          <w:color w:val="C5003D"/>
          <w:sz w:val="28"/>
          <w:szCs w:val="28"/>
          <w:lang w:val="en-US"/>
        </w:rPr>
        <w:t>(All new text)</w:t>
      </w:r>
      <w:r>
        <w:rPr>
          <w:rFonts w:ascii="Arial" w:hAnsi="Arial" w:cs="Arial"/>
          <w:b/>
          <w:noProof/>
          <w:color w:val="C5003D"/>
          <w:sz w:val="28"/>
          <w:szCs w:val="28"/>
          <w:lang w:val="en-US"/>
        </w:rPr>
        <w:t>* * * *</w:t>
      </w:r>
    </w:p>
    <w:p w14:paraId="44CE36FE" w14:textId="50557EEA" w:rsidR="00E73EA2" w:rsidRPr="00E73EA2" w:rsidRDefault="00E73EA2" w:rsidP="00E73EA2">
      <w:pPr>
        <w:pStyle w:val="Heading4"/>
        <w:rPr>
          <w:lang w:eastAsia="ko-KR"/>
        </w:rPr>
      </w:pPr>
      <w:bookmarkStart w:id="3" w:name="_Toc532895610"/>
      <w:r>
        <w:rPr>
          <w:lang w:eastAsia="ko-KR"/>
        </w:rPr>
        <w:t>4.3.5.X</w:t>
      </w:r>
      <w:r w:rsidRPr="00050CA8">
        <w:rPr>
          <w:lang w:eastAsia="ko-KR"/>
        </w:rPr>
        <w:tab/>
      </w:r>
      <w:bookmarkEnd w:id="3"/>
      <w:r>
        <w:rPr>
          <w:lang w:eastAsia="ko-KR"/>
        </w:rPr>
        <w:t>Ethernet PDU Session Anchor Relocation</w:t>
      </w:r>
    </w:p>
    <w:p w14:paraId="69061411" w14:textId="3634EEEB" w:rsidR="00E73EA2" w:rsidRDefault="00E73EA2" w:rsidP="00E73EA2">
      <w:r>
        <w:t xml:space="preserve">This procedure allows for Ethernet PDU Sessions to change the PDU Session Anchor (PSA) while the session remains set up. Originally the Ethernet PDU Session goes via the Source UPF acting as the PSA. The Ethernet context which </w:t>
      </w:r>
      <w:r w:rsidR="00291958">
        <w:t xml:space="preserve">contains all Ethernet specific information </w:t>
      </w:r>
      <w:r>
        <w:t>includ</w:t>
      </w:r>
      <w:r w:rsidR="00291958">
        <w:t>ing</w:t>
      </w:r>
      <w:r>
        <w:t xml:space="preserve"> the MAC address of the UE and possibly its VLAN tag</w:t>
      </w:r>
      <w:r w:rsidR="00291958">
        <w:t>(s</w:t>
      </w:r>
      <w:r>
        <w:t>)</w:t>
      </w:r>
      <w:r w:rsidR="00291958">
        <w:t xml:space="preserve"> is reported from </w:t>
      </w:r>
      <w:proofErr w:type="spellStart"/>
      <w:r w:rsidR="00291958">
        <w:t>the</w:t>
      </w:r>
      <w:r>
        <w:t>the</w:t>
      </w:r>
      <w:proofErr w:type="spellEnd"/>
      <w:r>
        <w:t xml:space="preserve"> Source UPF </w:t>
      </w:r>
      <w:r w:rsidR="00291958">
        <w:t>to the SMF</w:t>
      </w:r>
      <w:r>
        <w:t xml:space="preserve">. It is possible to </w:t>
      </w:r>
      <w:r w:rsidR="00291958">
        <w:t xml:space="preserve">report </w:t>
      </w:r>
      <w:r>
        <w:t>multiple MAC addresses (with their VLAN tag</w:t>
      </w:r>
      <w:r w:rsidR="00291958">
        <w:t>(</w:t>
      </w:r>
      <w:r>
        <w:t>s)</w:t>
      </w:r>
      <w:r w:rsidR="00291958">
        <w:t>)</w:t>
      </w:r>
      <w:r>
        <w:t xml:space="preserve"> in case </w:t>
      </w:r>
      <w:r w:rsidR="00291958">
        <w:t>these</w:t>
      </w:r>
      <w:r>
        <w:t xml:space="preserve"> are reachable via the UE. </w:t>
      </w:r>
    </w:p>
    <w:p w14:paraId="2555F6F0" w14:textId="27BE7DD9" w:rsidR="00E73EA2" w:rsidRDefault="00E73EA2" w:rsidP="00E73EA2">
      <w:r>
        <w:rPr>
          <w:lang w:eastAsia="ko-KR"/>
        </w:rPr>
        <w:t>T</w:t>
      </w:r>
      <w:r>
        <w:rPr>
          <w:lang w:val="en-US" w:eastAsia="ko-KR"/>
        </w:rPr>
        <w:t>he</w:t>
      </w:r>
      <w:r w:rsidRPr="00050CA8">
        <w:rPr>
          <w:lang w:eastAsia="ko-KR"/>
        </w:rPr>
        <w:t xml:space="preserve"> SMF</w:t>
      </w:r>
      <w:r>
        <w:rPr>
          <w:lang w:eastAsia="ko-KR"/>
        </w:rPr>
        <w:t xml:space="preserve"> determines</w:t>
      </w:r>
      <w:r w:rsidR="009074D8">
        <w:rPr>
          <w:lang w:eastAsia="ko-KR"/>
        </w:rPr>
        <w:t xml:space="preserve"> whether and when </w:t>
      </w:r>
      <w:r>
        <w:rPr>
          <w:lang w:eastAsia="ko-KR"/>
        </w:rPr>
        <w:t>a serving PDU Session anchor</w:t>
      </w:r>
      <w:r w:rsidRPr="00050CA8">
        <w:rPr>
          <w:lang w:eastAsia="ko-KR"/>
        </w:rPr>
        <w:t xml:space="preserve"> </w:t>
      </w:r>
      <w:r w:rsidR="009074D8">
        <w:rPr>
          <w:lang w:eastAsia="ko-KR"/>
        </w:rPr>
        <w:t xml:space="preserve">for an Ethernet PDU Session </w:t>
      </w:r>
      <w:r w:rsidRPr="00050CA8">
        <w:rPr>
          <w:lang w:eastAsia="ko-KR"/>
        </w:rPr>
        <w:t xml:space="preserve">needs to be </w:t>
      </w:r>
      <w:r w:rsidRPr="008B4D3E">
        <w:rPr>
          <w:lang w:eastAsia="ko-KR"/>
        </w:rPr>
        <w:t>changed</w:t>
      </w:r>
      <w:r w:rsidR="009074D8">
        <w:rPr>
          <w:lang w:eastAsia="ko-KR"/>
        </w:rPr>
        <w:t xml:space="preserve">, and selects </w:t>
      </w:r>
      <w:r>
        <w:t>the Target UPF</w:t>
      </w:r>
      <w:r w:rsidR="009074D8">
        <w:t>,</w:t>
      </w:r>
      <w:r>
        <w:t xml:space="preserve"> establishes the N4 session at the Target UPF. The </w:t>
      </w:r>
      <w:r w:rsidR="005C48A5">
        <w:t xml:space="preserve">information within the </w:t>
      </w:r>
      <w:r>
        <w:t xml:space="preserve">Ethernet context is sent to the Target UPF. Based on the information in the Ethernet context, the Target UPF may </w:t>
      </w:r>
      <w:proofErr w:type="gramStart"/>
      <w:r>
        <w:t>take action</w:t>
      </w:r>
      <w:proofErr w:type="gramEnd"/>
      <w:r>
        <w:t xml:space="preserve"> to update the Ethernet forwarding in the data network.</w:t>
      </w:r>
    </w:p>
    <w:bookmarkStart w:id="4" w:name="_MON_1599642594"/>
    <w:bookmarkEnd w:id="4"/>
    <w:p w14:paraId="41C8232E" w14:textId="1631709E" w:rsidR="00E73EA2" w:rsidRDefault="005C48A5" w:rsidP="00E73EA2">
      <w:pPr>
        <w:pStyle w:val="TH"/>
      </w:pPr>
      <w:r w:rsidRPr="00050CA8">
        <w:object w:dxaOrig="9698" w:dyaOrig="10785" w14:anchorId="5A8270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pt;height:525pt" o:ole="">
            <v:imagedata r:id="rId12" o:title=""/>
          </v:shape>
          <o:OLEObject Type="Embed" ProgID="Word.Picture.8" ShapeID="_x0000_i1025" DrawAspect="Content" ObjectID="_1612030447" r:id="rId13"/>
        </w:object>
      </w:r>
    </w:p>
    <w:p w14:paraId="35FA7BB2" w14:textId="5C474BA8" w:rsidR="00E73EA2" w:rsidRPr="00DC31B4" w:rsidRDefault="00DC31B4" w:rsidP="00E73EA2">
      <w:pPr>
        <w:pStyle w:val="TF"/>
        <w:rPr>
          <w:lang w:val="hu-HU"/>
        </w:rPr>
      </w:pPr>
      <w:r>
        <w:t>Figure 4.3.5.X</w:t>
      </w:r>
      <w:r w:rsidR="00E73EA2">
        <w:t xml:space="preserve">-1: </w:t>
      </w:r>
      <w:r>
        <w:t>Ethernet PDU Session Anchor Relocation</w:t>
      </w:r>
    </w:p>
    <w:p w14:paraId="6568294A" w14:textId="77777777" w:rsidR="00E73EA2" w:rsidRPr="00523E0F" w:rsidRDefault="00E73EA2" w:rsidP="00E73EA2">
      <w:r w:rsidRPr="00523E0F">
        <w:t xml:space="preserve">Initially, the Ethernet PDU Session is established with the user data going via </w:t>
      </w:r>
      <w:r>
        <w:t>the</w:t>
      </w:r>
      <w:r w:rsidRPr="00523E0F">
        <w:t xml:space="preserve"> Source UPF. The Source UPF acts as the PSA.</w:t>
      </w:r>
    </w:p>
    <w:p w14:paraId="6804DC9D" w14:textId="421EA338" w:rsidR="00E73EA2" w:rsidRPr="00AF0F06" w:rsidRDefault="00E73EA2" w:rsidP="00E73EA2">
      <w:pPr>
        <w:pStyle w:val="B1"/>
      </w:pPr>
      <w:r w:rsidRPr="00AF0F06">
        <w:t>1.</w:t>
      </w:r>
      <w:r>
        <w:tab/>
      </w:r>
      <w:r w:rsidRPr="00AF0F06">
        <w:t xml:space="preserve">The Source UPF </w:t>
      </w:r>
      <w:r w:rsidR="005C48A5">
        <w:t xml:space="preserve">reports the Ethernet context which contains all Ethernet specific information including the MAC address of the UE and possibly its VLAN tag(s) </w:t>
      </w:r>
      <w:r w:rsidR="005C48A5" w:rsidRPr="00AF0F06">
        <w:t xml:space="preserve">that the UPF has learned from the UE side </w:t>
      </w:r>
      <w:r w:rsidR="005C48A5">
        <w:t xml:space="preserve">to </w:t>
      </w:r>
      <w:r w:rsidRPr="00AF0F06">
        <w:t>the SMF</w:t>
      </w:r>
      <w:r w:rsidR="005C48A5">
        <w:t>.</w:t>
      </w:r>
      <w:r w:rsidRPr="00AF0F06">
        <w:t xml:space="preserve"> In case of any changes in the Ethernet context, the change is updated to the SMF so that the SMF maintains an up-to-date </w:t>
      </w:r>
      <w:r w:rsidR="005C48A5">
        <w:t>state</w:t>
      </w:r>
      <w:r w:rsidR="005C48A5" w:rsidRPr="00AF0F06">
        <w:t xml:space="preserve"> </w:t>
      </w:r>
      <w:r w:rsidRPr="00AF0F06">
        <w:t xml:space="preserve">of the Ethernet context. This signaling </w:t>
      </w:r>
      <w:r w:rsidR="005B0270">
        <w:t>is</w:t>
      </w:r>
      <w:r w:rsidRPr="00AF0F06">
        <w:t xml:space="preserve"> realized based on N4 reporting.</w:t>
      </w:r>
      <w:r w:rsidRPr="00D90F13">
        <w:t xml:space="preserve"> </w:t>
      </w:r>
    </w:p>
    <w:p w14:paraId="1D905FFC" w14:textId="77777777" w:rsidR="00E73EA2" w:rsidRDefault="00E73EA2" w:rsidP="00E73EA2">
      <w:pPr>
        <w:pStyle w:val="B1"/>
      </w:pPr>
      <w:r w:rsidRPr="00AF0F06">
        <w:t>2.</w:t>
      </w:r>
      <w:r>
        <w:tab/>
      </w:r>
      <w:r w:rsidRPr="00523E0F">
        <w:t>The UPF</w:t>
      </w:r>
      <w:r>
        <w:t>'</w:t>
      </w:r>
      <w:r w:rsidRPr="00523E0F">
        <w:t>s report is acknowledged.</w:t>
      </w:r>
    </w:p>
    <w:p w14:paraId="46BEFE12" w14:textId="6AE47886" w:rsidR="00E73EA2" w:rsidRPr="00523E0F" w:rsidRDefault="00E73EA2" w:rsidP="00E73EA2">
      <w:pPr>
        <w:pStyle w:val="B1"/>
      </w:pPr>
      <w:r>
        <w:t>3-5.</w:t>
      </w:r>
      <w:r>
        <w:tab/>
      </w:r>
      <w:r w:rsidR="005B0270">
        <w:t xml:space="preserve">In case of handover, the RAN handover preparation and execution is followed by </w:t>
      </w:r>
      <w:r>
        <w:t>path switch signalling to the AMF and corresponding signalling to SMF</w:t>
      </w:r>
      <w:r w:rsidR="005B0270">
        <w:t>, as defined in clause 4.6.1.2</w:t>
      </w:r>
      <w:r>
        <w:t>.</w:t>
      </w:r>
    </w:p>
    <w:p w14:paraId="2825C2DF" w14:textId="77777777" w:rsidR="00E73EA2" w:rsidRDefault="00E73EA2" w:rsidP="00E73EA2">
      <w:pPr>
        <w:pStyle w:val="B1"/>
      </w:pPr>
      <w:r>
        <w:lastRenderedPageBreak/>
        <w:t>6.</w:t>
      </w:r>
      <w:r>
        <w:tab/>
        <w:t xml:space="preserve">The SMF decides that the PSA is to be changed for the Ethernet PDU Session, and selects the Target UPF that will act as the new PSA. </w:t>
      </w:r>
      <w:r w:rsidRPr="00D90F13">
        <w:t>The decision may be triggered by a mobility event, such as receiving the message in</w:t>
      </w:r>
      <w:r>
        <w:t xml:space="preserve"> step </w:t>
      </w:r>
      <w:r w:rsidRPr="00D90F13">
        <w:t>5</w:t>
      </w:r>
      <w:r>
        <w:t>.</w:t>
      </w:r>
    </w:p>
    <w:p w14:paraId="4BB19FAE" w14:textId="77777777" w:rsidR="00E73EA2" w:rsidRDefault="00E73EA2" w:rsidP="00E73EA2">
      <w:pPr>
        <w:pStyle w:val="B1"/>
      </w:pPr>
      <w:r>
        <w:t>7.</w:t>
      </w:r>
      <w:r>
        <w:tab/>
        <w:t>The Target UPF N4 session is established. The SMF provides the N3 tunnel endpoint used by RAN.</w:t>
      </w:r>
    </w:p>
    <w:p w14:paraId="7847B8AA" w14:textId="77777777" w:rsidR="00E73EA2" w:rsidRDefault="00E73EA2" w:rsidP="00E73EA2">
      <w:pPr>
        <w:pStyle w:val="B1"/>
      </w:pPr>
      <w:r>
        <w:t>8.</w:t>
      </w:r>
      <w:r>
        <w:tab/>
        <w:t>The establishment of the new N4 session is acknowledged from the Target UPF to the SMF.</w:t>
      </w:r>
      <w:r w:rsidRPr="00D90F13">
        <w:t xml:space="preserve"> </w:t>
      </w:r>
      <w:r>
        <w:t>The UPF provides its N3 tunnel endpoint.</w:t>
      </w:r>
    </w:p>
    <w:p w14:paraId="72844585" w14:textId="39103B88" w:rsidR="00E73EA2" w:rsidRDefault="00E73EA2" w:rsidP="00E73EA2">
      <w:pPr>
        <w:pStyle w:val="B1"/>
        <w:ind w:left="567" w:hanging="283"/>
      </w:pPr>
      <w:r>
        <w:t>9-10.</w:t>
      </w:r>
      <w:r>
        <w:tab/>
        <w:t>In case of a handover, the SMF signals to the gNB via the AMF to provide the Path Switch Request Ack, which includes the update of the uplink N3 tunnel endpoint to the target UPF.</w:t>
      </w:r>
      <w:r w:rsidR="005B0270">
        <w:t xml:space="preserve"> This signalling is defined in clause 4.6.1.2.</w:t>
      </w:r>
      <w:r w:rsidR="007C1867">
        <w:t xml:space="preserve"> In step</w:t>
      </w:r>
      <w:r w:rsidR="003C0882">
        <w:t>s</w:t>
      </w:r>
      <w:r w:rsidR="007C1867">
        <w:t xml:space="preserve"> </w:t>
      </w:r>
      <w:r w:rsidR="003C0882">
        <w:t>9-</w:t>
      </w:r>
      <w:r w:rsidR="007C1867">
        <w:t>10</w:t>
      </w:r>
      <w:r w:rsidR="003C0882">
        <w:t xml:space="preserve">, an indication is sent from the SMF via the AMF to the RAN node indicating that the RAN node should not expect to receive an end marker packet. The RAN node may skip trying to reorder the downlink packets. </w:t>
      </w:r>
    </w:p>
    <w:p w14:paraId="576BF195" w14:textId="3251F55F" w:rsidR="00E73EA2" w:rsidRDefault="00E73EA2" w:rsidP="003C0882">
      <w:pPr>
        <w:pStyle w:val="B1"/>
        <w:ind w:left="567" w:hanging="283"/>
      </w:pPr>
      <w:r>
        <w:t>11-12.</w:t>
      </w:r>
      <w:r>
        <w:tab/>
        <w:t>If there is no handover, but the UE is in connected mode, the SMF sends PDU Session Modify Request message to the RAN via the AMF, which includes the update of the uplink N3 tunnel endpoint to the target UPF. The RAN acknowledges the message.</w:t>
      </w:r>
      <w:r w:rsidR="003C0882">
        <w:t xml:space="preserve"> The RAN node does not need to to reorder the downlink packets. </w:t>
      </w:r>
    </w:p>
    <w:p w14:paraId="0D3F0718" w14:textId="601A4DE1" w:rsidR="003C0882" w:rsidRDefault="003C0882" w:rsidP="003C0882">
      <w:pPr>
        <w:pStyle w:val="NO"/>
      </w:pPr>
      <w:r>
        <w:t>NOTE</w:t>
      </w:r>
      <w:r w:rsidRPr="00050CA8">
        <w:t> </w:t>
      </w:r>
      <w:r w:rsidRPr="00F23CA3">
        <w:t>1</w:t>
      </w:r>
      <w:r>
        <w:t>:</w:t>
      </w:r>
      <w:r>
        <w:tab/>
        <w:t>Due to the change in the end to end path, packet re-ordering may occur</w:t>
      </w:r>
      <w:r w:rsidR="009E31B6">
        <w:t xml:space="preserve"> both for the handover and no handover cases</w:t>
      </w:r>
      <w:r>
        <w:t xml:space="preserve">. If necessary, upper layer protocols may ensure in sequence delivery. </w:t>
      </w:r>
    </w:p>
    <w:p w14:paraId="631FBB1E" w14:textId="77777777" w:rsidR="00E73EA2" w:rsidRDefault="00E73EA2" w:rsidP="00E73EA2">
      <w:pPr>
        <w:pStyle w:val="B1"/>
      </w:pPr>
      <w:r>
        <w:tab/>
        <w:t>After steps 9-10 or 11-</w:t>
      </w:r>
      <w:r w:rsidRPr="009C55A9">
        <w:t>12</w:t>
      </w:r>
      <w:r>
        <w:t>, uplink frames pass via the target UPF. Downlink frames may continue to be delivered from the source UPF to the gNB. In case of handover, the frames are forwarded from the source gNB to the target gNB.</w:t>
      </w:r>
    </w:p>
    <w:p w14:paraId="535A4D82" w14:textId="074E4716" w:rsidR="00E73EA2" w:rsidRPr="00CF5217" w:rsidRDefault="00E73EA2" w:rsidP="00E73EA2">
      <w:pPr>
        <w:pStyle w:val="B1"/>
        <w:rPr>
          <w:lang w:val="hu-HU"/>
        </w:rPr>
      </w:pPr>
      <w:r>
        <w:t>13-14.</w:t>
      </w:r>
      <w:r>
        <w:tab/>
        <w:t>The SMF sends an N4 Session Modification Request to the Target UPF which includes the</w:t>
      </w:r>
      <w:r w:rsidR="005C48A5">
        <w:t xml:space="preserve"> information in</w:t>
      </w:r>
      <w:r>
        <w:t xml:space="preserve"> Ethernet context </w:t>
      </w:r>
      <w:r w:rsidR="005C48A5">
        <w:t xml:space="preserve">(i.e., MAC address and VLAN tag(s)) </w:t>
      </w:r>
      <w:r w:rsidR="00CF5217">
        <w:t>and a trigger for updating the Ethernet forwarding (next step)</w:t>
      </w:r>
      <w:r>
        <w:t>. The Target UPF acknowledges by an N4 Session Modification Response.</w:t>
      </w:r>
    </w:p>
    <w:p w14:paraId="45780C6B" w14:textId="77777777" w:rsidR="009017F3" w:rsidRDefault="00E73EA2" w:rsidP="00E73EA2">
      <w:pPr>
        <w:pStyle w:val="B1"/>
      </w:pPr>
      <w:r>
        <w:t>15.</w:t>
      </w:r>
      <w:r>
        <w:tab/>
        <w:t>The Target UPF may assist</w:t>
      </w:r>
      <w:r w:rsidR="009017F3">
        <w:t xml:space="preserve"> in the</w:t>
      </w:r>
      <w:r>
        <w:t xml:space="preserve"> update of Ethernet forwarding tables in the DN via a variety of mechanisms, the use of which are specific to the DN and the specification of which are out-of-scope for 3GPP. </w:t>
      </w:r>
    </w:p>
    <w:p w14:paraId="4A5C4560" w14:textId="342F629E" w:rsidR="00E73EA2" w:rsidRDefault="009017F3" w:rsidP="009017F3">
      <w:pPr>
        <w:pStyle w:val="NO"/>
      </w:pPr>
      <w:r>
        <w:t>NOTE</w:t>
      </w:r>
      <w:r w:rsidRPr="00050CA8">
        <w:t> </w:t>
      </w:r>
      <w:r w:rsidR="009E31B6">
        <w:t>2</w:t>
      </w:r>
      <w:r>
        <w:t>:</w:t>
      </w:r>
      <w:r>
        <w:tab/>
      </w:r>
      <w:r w:rsidR="00E73EA2">
        <w:t>The UPF</w:t>
      </w:r>
      <w:r>
        <w:t>, which may also be acting as a switch in the DN,</w:t>
      </w:r>
      <w:r w:rsidR="00E73EA2">
        <w:t xml:space="preserve"> may for example issue a Gratuitous ARP (GARP) containing the MAC address(es) of the UE that has switched to the new anchor, or the UPF may send an unsolicited Neighbor Discovery Protocol (NDP) Neighbor Advertisement message indicating the UE MAC addresses, or the UPF may generate a user plane frame with the UE's MAC addresses (and possibly its VLAN tag</w:t>
      </w:r>
      <w:r>
        <w:rPr>
          <w:lang w:val="en-US"/>
        </w:rPr>
        <w:t>(s)</w:t>
      </w:r>
      <w:r w:rsidR="00E73EA2">
        <w:t>) and configurable payload which will be dropped by endhosts,</w:t>
      </w:r>
      <w:r w:rsidR="00E73EA2" w:rsidRPr="007D366F">
        <w:t xml:space="preserve"> </w:t>
      </w:r>
      <w:r w:rsidR="00E73EA2">
        <w:t xml:space="preserve">or the UPF may send another </w:t>
      </w:r>
      <w:r w:rsidR="00E73EA2" w:rsidRPr="00E27AEB">
        <w:t xml:space="preserve">message </w:t>
      </w:r>
      <w:r w:rsidR="00E73EA2">
        <w:t xml:space="preserve">or frame </w:t>
      </w:r>
      <w:r w:rsidR="00E73EA2" w:rsidRPr="00E27AEB">
        <w:t>compatible with DN protocols</w:t>
      </w:r>
      <w:r w:rsidR="00E73EA2">
        <w:t>.</w:t>
      </w:r>
    </w:p>
    <w:p w14:paraId="6F7F5126" w14:textId="77777777" w:rsidR="00D25332" w:rsidRDefault="00E73EA2" w:rsidP="009017F3">
      <w:pPr>
        <w:pStyle w:val="NO"/>
      </w:pPr>
      <w:r>
        <w:tab/>
        <w:t xml:space="preserve">In the case of a central controller in the Ethernet network which sets the forwarding tables, the central controller may be instructed that the given MAC address is reachable at the new location. </w:t>
      </w:r>
    </w:p>
    <w:p w14:paraId="50DE42D9" w14:textId="33A25B5E" w:rsidR="00E73EA2" w:rsidRDefault="00E73EA2" w:rsidP="00D25332">
      <w:pPr>
        <w:pStyle w:val="NO"/>
        <w:ind w:firstLine="0"/>
      </w:pPr>
      <w:r>
        <w:t xml:space="preserve">When multiple MAC addresses are present in the Ethernet context, </w:t>
      </w:r>
      <w:r w:rsidR="00D25332">
        <w:t>the update of the Ethernet forwarding is performed</w:t>
      </w:r>
      <w:r>
        <w:t xml:space="preserve"> </w:t>
      </w:r>
      <w:r w:rsidRPr="00D25332">
        <w:t>for</w:t>
      </w:r>
      <w:r>
        <w:t xml:space="preserve"> each MAC address.</w:t>
      </w:r>
    </w:p>
    <w:p w14:paraId="79B769E7" w14:textId="77777777" w:rsidR="00E73EA2" w:rsidRDefault="00E73EA2" w:rsidP="00E73EA2">
      <w:pPr>
        <w:pStyle w:val="B1"/>
      </w:pPr>
      <w:r>
        <w:t>16.</w:t>
      </w:r>
      <w:r>
        <w:tab/>
        <w:t xml:space="preserve">The N4 session is released at the Source UPF. </w:t>
      </w:r>
      <w:r w:rsidRPr="004F6421">
        <w:t xml:space="preserve"> </w:t>
      </w:r>
      <w:r>
        <w:t>The source UPF may wait for a configurable period before it stops delivering downlink frames for the given PDU Session.</w:t>
      </w:r>
    </w:p>
    <w:p w14:paraId="0C66B26A" w14:textId="77777777" w:rsidR="00E73EA2" w:rsidRDefault="00E73EA2" w:rsidP="00E73EA2">
      <w:pPr>
        <w:pStyle w:val="B1"/>
      </w:pPr>
      <w:r>
        <w:t>17.</w:t>
      </w:r>
      <w:r>
        <w:tab/>
        <w:t>The N4 session release is acknowledged from the Source UPF to the SMF.</w:t>
      </w:r>
    </w:p>
    <w:p w14:paraId="7471D533" w14:textId="785C6703" w:rsidR="00F92BB3" w:rsidRDefault="007A6E89" w:rsidP="007A6E89">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7545"/>
        </w:tabs>
      </w:pPr>
      <w:r>
        <w:tab/>
      </w:r>
    </w:p>
    <w:p w14:paraId="0BE02463" w14:textId="77777777" w:rsidR="007A6E89" w:rsidRPr="0067355C" w:rsidRDefault="007A6E89" w:rsidP="007A6E89">
      <w:pPr>
        <w:rPr>
          <w:rFonts w:eastAsia="MS Mincho"/>
        </w:rPr>
      </w:pPr>
    </w:p>
    <w:p w14:paraId="30E09D4B" w14:textId="421B0068" w:rsidR="007A6E89" w:rsidRPr="0067355C" w:rsidRDefault="007A6E89" w:rsidP="007A6E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94309EA" w14:textId="77777777" w:rsidR="007A6E89" w:rsidRPr="00050CA8" w:rsidRDefault="007A6E89" w:rsidP="00F92BB3">
      <w:pPr>
        <w:pStyle w:val="NO"/>
      </w:pPr>
    </w:p>
    <w:p w14:paraId="2939BEC7" w14:textId="2758B01C" w:rsidR="00F92BB3" w:rsidRDefault="00F92BB3">
      <w:pPr>
        <w:rPr>
          <w:noProof/>
        </w:rPr>
      </w:pPr>
    </w:p>
    <w:p w14:paraId="1068F785" w14:textId="77777777" w:rsidR="00F92BB3" w:rsidRDefault="00F92BB3">
      <w:pPr>
        <w:rPr>
          <w:noProof/>
        </w:rPr>
      </w:pPr>
    </w:p>
    <w:sectPr w:rsidR="00F92BB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8647ED" w14:textId="77777777" w:rsidR="003341EB" w:rsidRDefault="003341EB">
      <w:r>
        <w:separator/>
      </w:r>
    </w:p>
  </w:endnote>
  <w:endnote w:type="continuationSeparator" w:id="0">
    <w:p w14:paraId="015C2215" w14:textId="77777777" w:rsidR="003341EB" w:rsidRDefault="00334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5870E8" w14:textId="77777777" w:rsidR="003341EB" w:rsidRDefault="003341EB">
      <w:r>
        <w:separator/>
      </w:r>
    </w:p>
  </w:footnote>
  <w:footnote w:type="continuationSeparator" w:id="0">
    <w:p w14:paraId="0028ED03" w14:textId="77777777" w:rsidR="003341EB" w:rsidRDefault="003341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E0A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6802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73C4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F6435"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6EE2"/>
    <w:rsid w:val="000106AF"/>
    <w:rsid w:val="00022E4A"/>
    <w:rsid w:val="000827CB"/>
    <w:rsid w:val="000A6394"/>
    <w:rsid w:val="000B7FED"/>
    <w:rsid w:val="000C038A"/>
    <w:rsid w:val="000C6598"/>
    <w:rsid w:val="00140F39"/>
    <w:rsid w:val="00145D43"/>
    <w:rsid w:val="00164D04"/>
    <w:rsid w:val="00192C46"/>
    <w:rsid w:val="001A08B3"/>
    <w:rsid w:val="001A7B60"/>
    <w:rsid w:val="001B52F0"/>
    <w:rsid w:val="001B7A65"/>
    <w:rsid w:val="001E41F3"/>
    <w:rsid w:val="001F5B9D"/>
    <w:rsid w:val="0026004D"/>
    <w:rsid w:val="002640DD"/>
    <w:rsid w:val="00275D12"/>
    <w:rsid w:val="00284FEB"/>
    <w:rsid w:val="002860C4"/>
    <w:rsid w:val="00291958"/>
    <w:rsid w:val="00296BD3"/>
    <w:rsid w:val="002B5741"/>
    <w:rsid w:val="002D0413"/>
    <w:rsid w:val="00305409"/>
    <w:rsid w:val="003341EB"/>
    <w:rsid w:val="003609EF"/>
    <w:rsid w:val="0036231A"/>
    <w:rsid w:val="00374DD4"/>
    <w:rsid w:val="003C0882"/>
    <w:rsid w:val="003D4BA2"/>
    <w:rsid w:val="003E1A36"/>
    <w:rsid w:val="00410371"/>
    <w:rsid w:val="004242F1"/>
    <w:rsid w:val="004A5E20"/>
    <w:rsid w:val="004B75B7"/>
    <w:rsid w:val="004F1E92"/>
    <w:rsid w:val="0050778B"/>
    <w:rsid w:val="0051580D"/>
    <w:rsid w:val="0053379F"/>
    <w:rsid w:val="00547111"/>
    <w:rsid w:val="00592D74"/>
    <w:rsid w:val="005B0270"/>
    <w:rsid w:val="005B7437"/>
    <w:rsid w:val="005C48A5"/>
    <w:rsid w:val="005E2C44"/>
    <w:rsid w:val="005F510E"/>
    <w:rsid w:val="00621188"/>
    <w:rsid w:val="006257ED"/>
    <w:rsid w:val="00632278"/>
    <w:rsid w:val="00695808"/>
    <w:rsid w:val="006B46FB"/>
    <w:rsid w:val="006C0F97"/>
    <w:rsid w:val="006C1673"/>
    <w:rsid w:val="006E21FB"/>
    <w:rsid w:val="00792342"/>
    <w:rsid w:val="007977A8"/>
    <w:rsid w:val="007A6E89"/>
    <w:rsid w:val="007B512A"/>
    <w:rsid w:val="007C1867"/>
    <w:rsid w:val="007C2097"/>
    <w:rsid w:val="007D6A07"/>
    <w:rsid w:val="007F7259"/>
    <w:rsid w:val="008040A8"/>
    <w:rsid w:val="00821E91"/>
    <w:rsid w:val="008279FA"/>
    <w:rsid w:val="008626E7"/>
    <w:rsid w:val="00870EE7"/>
    <w:rsid w:val="008A45A6"/>
    <w:rsid w:val="008C09A0"/>
    <w:rsid w:val="008F686C"/>
    <w:rsid w:val="009017F3"/>
    <w:rsid w:val="009074D8"/>
    <w:rsid w:val="009148DE"/>
    <w:rsid w:val="009777D9"/>
    <w:rsid w:val="00991B88"/>
    <w:rsid w:val="009A5753"/>
    <w:rsid w:val="009A579D"/>
    <w:rsid w:val="009B715D"/>
    <w:rsid w:val="009C0A9C"/>
    <w:rsid w:val="009E31B6"/>
    <w:rsid w:val="009E3297"/>
    <w:rsid w:val="009F2EC3"/>
    <w:rsid w:val="009F734F"/>
    <w:rsid w:val="00A14BD3"/>
    <w:rsid w:val="00A246B6"/>
    <w:rsid w:val="00A47E70"/>
    <w:rsid w:val="00A50CF0"/>
    <w:rsid w:val="00A7671C"/>
    <w:rsid w:val="00AA2CBC"/>
    <w:rsid w:val="00AC5820"/>
    <w:rsid w:val="00AD1CD8"/>
    <w:rsid w:val="00AF39E2"/>
    <w:rsid w:val="00B258BB"/>
    <w:rsid w:val="00B67B97"/>
    <w:rsid w:val="00B968C8"/>
    <w:rsid w:val="00BA3EC5"/>
    <w:rsid w:val="00BA51D9"/>
    <w:rsid w:val="00BB5DFC"/>
    <w:rsid w:val="00BD279D"/>
    <w:rsid w:val="00BD6BB8"/>
    <w:rsid w:val="00C32B74"/>
    <w:rsid w:val="00C5361D"/>
    <w:rsid w:val="00C66BA2"/>
    <w:rsid w:val="00C95985"/>
    <w:rsid w:val="00CB216F"/>
    <w:rsid w:val="00CC5026"/>
    <w:rsid w:val="00CC68D0"/>
    <w:rsid w:val="00CF5217"/>
    <w:rsid w:val="00CF5477"/>
    <w:rsid w:val="00D03F9A"/>
    <w:rsid w:val="00D06D51"/>
    <w:rsid w:val="00D22E4F"/>
    <w:rsid w:val="00D24991"/>
    <w:rsid w:val="00D25332"/>
    <w:rsid w:val="00D50255"/>
    <w:rsid w:val="00DC31B4"/>
    <w:rsid w:val="00DE34CF"/>
    <w:rsid w:val="00E13F3D"/>
    <w:rsid w:val="00E34898"/>
    <w:rsid w:val="00E73EA2"/>
    <w:rsid w:val="00EB09B7"/>
    <w:rsid w:val="00EE7D7C"/>
    <w:rsid w:val="00F25D98"/>
    <w:rsid w:val="00F300FB"/>
    <w:rsid w:val="00F53180"/>
    <w:rsid w:val="00F77D85"/>
    <w:rsid w:val="00F81E62"/>
    <w:rsid w:val="00F92BB3"/>
    <w:rsid w:val="00F93D66"/>
    <w:rsid w:val="00FA5C7A"/>
    <w:rsid w:val="00FB633D"/>
    <w:rsid w:val="00FB6386"/>
    <w:rsid w:val="00FD73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9846DF"/>
  <w15:docId w15:val="{46E49DAD-21BE-4F1D-AE9D-0A7C460EE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F92BB3"/>
    <w:rPr>
      <w:rFonts w:ascii="Times New Roman" w:hAnsi="Times New Roman"/>
      <w:lang w:val="en-GB" w:eastAsia="en-US"/>
    </w:rPr>
  </w:style>
  <w:style w:type="character" w:customStyle="1" w:styleId="B1Char">
    <w:name w:val="B1 Char"/>
    <w:link w:val="B1"/>
    <w:locked/>
    <w:rsid w:val="00F92BB3"/>
    <w:rPr>
      <w:rFonts w:ascii="Times New Roman" w:hAnsi="Times New Roman"/>
      <w:lang w:val="en-GB" w:eastAsia="en-US"/>
    </w:rPr>
  </w:style>
  <w:style w:type="character" w:customStyle="1" w:styleId="THChar">
    <w:name w:val="TH Char"/>
    <w:link w:val="TH"/>
    <w:rsid w:val="00F92BB3"/>
    <w:rPr>
      <w:rFonts w:ascii="Arial" w:hAnsi="Arial"/>
      <w:b/>
      <w:lang w:val="en-GB" w:eastAsia="en-US"/>
    </w:rPr>
  </w:style>
  <w:style w:type="character" w:customStyle="1" w:styleId="TFChar">
    <w:name w:val="TF Char"/>
    <w:link w:val="TF"/>
    <w:rsid w:val="00F92BB3"/>
    <w:rPr>
      <w:rFonts w:ascii="Arial" w:hAnsi="Arial"/>
      <w:b/>
      <w:lang w:val="en-GB" w:eastAsia="en-US"/>
    </w:rPr>
  </w:style>
  <w:style w:type="character" w:customStyle="1" w:styleId="B2Char">
    <w:name w:val="B2 Char"/>
    <w:link w:val="B2"/>
    <w:rsid w:val="00F92B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2BC971-1BBF-4A3D-BBF4-47731DF62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1031</Words>
  <Characters>5883</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 Sultana</cp:lastModifiedBy>
  <cp:revision>2</cp:revision>
  <cp:lastPrinted>1900-01-01T05:00:00Z</cp:lastPrinted>
  <dcterms:created xsi:type="dcterms:W3CDTF">2019-02-19T02:28:00Z</dcterms:created>
  <dcterms:modified xsi:type="dcterms:W3CDTF">2019-02-19T02:28:00Z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